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575842" w:rsidRDefault="00575842" w:rsidP="00123085">
      <w:pPr>
        <w:jc w:val="both"/>
        <w:rPr>
          <w:rStyle w:val="BLOCKBOLD"/>
          <w:rFonts w:ascii="Calibri" w:hAnsi="Calibri"/>
        </w:rPr>
      </w:pPr>
      <w:r w:rsidRPr="00575842">
        <w:rPr>
          <w:rStyle w:val="BLOCKBOLD"/>
          <w:rFonts w:ascii="Calibri" w:hAnsi="Calibri"/>
        </w:rPr>
        <w:t>Affidamento diretto MEPA (ex art. 36, comma 2, lettera a) e comma 6 - D.lgs. 50/2016) per il Servizio di Risk management per COVID -19</w:t>
      </w: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  <w:bookmarkStart w:id="0" w:name="_GoBack"/>
      <w:bookmarkEnd w:id="0"/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842" w:rsidRDefault="00575842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575842">
      <w:rPr>
        <w:rFonts w:ascii="Calibri" w:hAnsi="Calibri"/>
        <w:sz w:val="18"/>
        <w:szCs w:val="18"/>
      </w:rPr>
      <w:t xml:space="preserve">Affidamento diretto MEPA (ex art. 36, comma 2, lettera a) e comma 6 - D.lgs. 50/2016) per il Servizio di </w:t>
    </w:r>
    <w:proofErr w:type="spellStart"/>
    <w:r w:rsidRPr="00575842">
      <w:rPr>
        <w:rFonts w:ascii="Calibri" w:hAnsi="Calibri"/>
        <w:sz w:val="18"/>
        <w:szCs w:val="18"/>
      </w:rPr>
      <w:t>Risk</w:t>
    </w:r>
    <w:proofErr w:type="spellEnd"/>
    <w:r w:rsidRPr="00575842">
      <w:rPr>
        <w:rFonts w:ascii="Calibri" w:hAnsi="Calibri"/>
        <w:sz w:val="18"/>
        <w:szCs w:val="18"/>
      </w:rPr>
      <w:t xml:space="preserve"> management per COVID -19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75842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E2D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2020-03-05T07:39:00Z</dcterms:modified>
</cp:coreProperties>
</file>